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160" w:vertAnchor="text" w:horzAnchor="margin" w:tblpXSpec="right" w:tblpY="-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6"/>
        <w:gridCol w:w="3000"/>
      </w:tblGrid>
      <w:tr w:rsidR="00C77279" w:rsidTr="00C77279">
        <w:trPr>
          <w:trHeight w:val="26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279" w:rsidRDefault="00C7727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Полугодие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279" w:rsidRDefault="00C7727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77279" w:rsidTr="00C77279">
        <w:trPr>
          <w:trHeight w:val="26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279" w:rsidRDefault="00C7727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Предмет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279" w:rsidRDefault="00C7727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География</w:t>
            </w:r>
          </w:p>
        </w:tc>
      </w:tr>
      <w:tr w:rsidR="00C77279" w:rsidTr="00C77279">
        <w:trPr>
          <w:trHeight w:val="28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279" w:rsidRDefault="00C7727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Класс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279" w:rsidRDefault="00C7727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</w:t>
            </w:r>
          </w:p>
        </w:tc>
      </w:tr>
    </w:tbl>
    <w:p w:rsidR="00C77279" w:rsidRDefault="00C77279" w:rsidP="00C77279">
      <w:pPr>
        <w:rPr>
          <w:b/>
        </w:rPr>
      </w:pPr>
      <w:r>
        <w:rPr>
          <w:b/>
        </w:rPr>
        <w:t xml:space="preserve">Образовательный минимум </w:t>
      </w:r>
    </w:p>
    <w:p w:rsidR="00C77279" w:rsidRDefault="00C77279" w:rsidP="00C77279"/>
    <w:p w:rsidR="00C77279" w:rsidRDefault="00C77279" w:rsidP="00C7727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042"/>
        <w:gridCol w:w="5773"/>
      </w:tblGrid>
      <w:tr w:rsidR="008B7997" w:rsidTr="00EF7925">
        <w:trPr>
          <w:trHeight w:val="421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997" w:rsidRDefault="008B7997" w:rsidP="008B799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997" w:rsidRDefault="008B7997" w:rsidP="008B799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ТЕРМИН / ПОНЯТИЕ / ИМЕНА В ГЕОГРАФИИ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997" w:rsidRDefault="008B7997" w:rsidP="008B799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ОПРЕДЕЛЕНИЕ / ВКЛАД В НАУКУ</w:t>
            </w:r>
          </w:p>
        </w:tc>
        <w:bookmarkStart w:id="0" w:name="_GoBack"/>
        <w:bookmarkEnd w:id="0"/>
      </w:tr>
      <w:tr w:rsidR="00C77279" w:rsidTr="00EF7925">
        <w:trPr>
          <w:trHeight w:val="130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279" w:rsidRDefault="00C77279">
            <w:pPr>
              <w:spacing w:after="0" w:line="240" w:lineRule="auto"/>
            </w:pPr>
            <w:r>
              <w:t>1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79" w:rsidRDefault="00C7727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Западноевропейский тип города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79" w:rsidRDefault="00C77279">
            <w:pPr>
              <w:snapToGrid w:val="0"/>
              <w:spacing w:after="0" w:line="240" w:lineRule="atLeast"/>
            </w:pPr>
            <w:r>
              <w:t>В центре – рыночная площадь с ратушей собором, радиально расходящимися узкими улочками старого города</w:t>
            </w:r>
          </w:p>
        </w:tc>
      </w:tr>
      <w:tr w:rsidR="00C77279" w:rsidTr="00EF7925">
        <w:trPr>
          <w:trHeight w:val="130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279" w:rsidRDefault="00C77279">
            <w:pPr>
              <w:spacing w:after="0" w:line="240" w:lineRule="auto"/>
            </w:pPr>
            <w:r>
              <w:t>2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79" w:rsidRDefault="00C7727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Основные типы сельского хозяйства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79" w:rsidRDefault="007A3DDE" w:rsidP="007A3DDE">
            <w:pPr>
              <w:pStyle w:val="a3"/>
              <w:numPr>
                <w:ilvl w:val="0"/>
                <w:numId w:val="3"/>
              </w:numPr>
              <w:snapToGrid w:val="0"/>
              <w:spacing w:after="0" w:line="240" w:lineRule="atLeast"/>
            </w:pPr>
            <w:r>
              <w:t>Североевропейский (преобладание молочного животноводства)</w:t>
            </w:r>
          </w:p>
          <w:p w:rsidR="007A3DDE" w:rsidRDefault="007A3DDE" w:rsidP="007A3DDE">
            <w:pPr>
              <w:pStyle w:val="a3"/>
              <w:numPr>
                <w:ilvl w:val="0"/>
                <w:numId w:val="3"/>
              </w:numPr>
              <w:snapToGrid w:val="0"/>
              <w:spacing w:after="0" w:line="240" w:lineRule="atLeast"/>
            </w:pPr>
            <w:r>
              <w:t>Среднеевропейский (преобладание животноводства, птицеводства, свиноводства)</w:t>
            </w:r>
          </w:p>
          <w:p w:rsidR="007A3DDE" w:rsidRDefault="007A3DDE" w:rsidP="007A3DDE">
            <w:pPr>
              <w:pStyle w:val="a3"/>
              <w:numPr>
                <w:ilvl w:val="0"/>
                <w:numId w:val="3"/>
              </w:numPr>
              <w:snapToGrid w:val="0"/>
              <w:spacing w:after="0" w:line="240" w:lineRule="atLeast"/>
            </w:pPr>
            <w:proofErr w:type="spellStart"/>
            <w:r>
              <w:t>Южноевропейский</w:t>
            </w:r>
            <w:proofErr w:type="spellEnd"/>
            <w:r>
              <w:t xml:space="preserve"> (преобладание растениеводства) </w:t>
            </w:r>
          </w:p>
        </w:tc>
      </w:tr>
      <w:tr w:rsidR="00C77279" w:rsidTr="00EF7925">
        <w:trPr>
          <w:trHeight w:val="130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279" w:rsidRDefault="00C77279">
            <w:pPr>
              <w:spacing w:after="0" w:line="240" w:lineRule="auto"/>
            </w:pPr>
            <w:r>
              <w:t>3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79" w:rsidRDefault="00C77279">
            <w:pPr>
              <w:spacing w:after="0" w:line="240" w:lineRule="auto"/>
              <w:rPr>
                <w:b/>
              </w:rPr>
            </w:pPr>
            <w:proofErr w:type="spellStart"/>
            <w:r>
              <w:rPr>
                <w:b/>
              </w:rPr>
              <w:t>Субурбанизация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79" w:rsidRDefault="007A3DDE" w:rsidP="007A3DDE">
            <w:pPr>
              <w:snapToGrid w:val="0"/>
              <w:spacing w:after="0" w:line="240" w:lineRule="atLeast"/>
            </w:pPr>
            <w:r>
              <w:t>Процесс роста пригородных зон городов и городов-спутников, который приводит к оттоку населения и мест приложения труда из их центральных частей</w:t>
            </w:r>
          </w:p>
        </w:tc>
      </w:tr>
      <w:tr w:rsidR="00C77279" w:rsidTr="00EF7925">
        <w:trPr>
          <w:trHeight w:val="130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279" w:rsidRDefault="00C77279">
            <w:pPr>
              <w:spacing w:after="0" w:line="240" w:lineRule="auto"/>
            </w:pPr>
            <w:r>
              <w:t>4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79" w:rsidRDefault="00C7727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Портово-промышленный комплекс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79" w:rsidRDefault="00C6760D">
            <w:pPr>
              <w:snapToGrid w:val="0"/>
              <w:spacing w:after="0" w:line="240" w:lineRule="auto"/>
            </w:pPr>
            <w:r>
              <w:t xml:space="preserve">Мировые порты, расположенные в устьях-эстуариях рек, которые связывают их с глубинными районами. Роттердам </w:t>
            </w:r>
          </w:p>
        </w:tc>
      </w:tr>
      <w:tr w:rsidR="00C77279" w:rsidTr="00EF7925">
        <w:trPr>
          <w:trHeight w:val="130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279" w:rsidRDefault="00C77279">
            <w:pPr>
              <w:spacing w:after="0" w:line="240" w:lineRule="auto"/>
            </w:pPr>
            <w:r>
              <w:t>5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79" w:rsidRDefault="00C7727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Центральная ось развития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79" w:rsidRDefault="00C6760D">
            <w:pPr>
              <w:snapToGrid w:val="0"/>
              <w:spacing w:after="0" w:line="240" w:lineRule="auto"/>
            </w:pPr>
            <w:r>
              <w:t>Элемент территориальной</w:t>
            </w:r>
            <w:r w:rsidR="00351509">
              <w:t xml:space="preserve"> структуры региона, простирающийся по территории 8 стран (400 городских агломераций, 100 промышленных районов, 2/3 экономического потенциала Западной Европы). Линия Рейн - Рона</w:t>
            </w:r>
          </w:p>
        </w:tc>
      </w:tr>
      <w:tr w:rsidR="00C77279" w:rsidTr="00EF7925">
        <w:trPr>
          <w:trHeight w:val="130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279" w:rsidRDefault="00C77279">
            <w:pPr>
              <w:spacing w:after="0" w:line="240" w:lineRule="auto"/>
            </w:pPr>
            <w:r>
              <w:t>6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79" w:rsidRDefault="0035150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Высокоразвитые районы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79" w:rsidRDefault="00351509">
            <w:pPr>
              <w:snapToGrid w:val="0"/>
              <w:spacing w:after="0" w:line="240" w:lineRule="auto"/>
            </w:pPr>
            <w:r>
              <w:t>Столичные регионы Лондона и Парижа</w:t>
            </w:r>
            <w:r w:rsidR="00277E91">
              <w:t>, юг ФРГ –Штутгарт и Мюнхен, промышленный треугольник – Милан, Турин, Генуя</w:t>
            </w:r>
          </w:p>
        </w:tc>
      </w:tr>
      <w:tr w:rsidR="00C77279" w:rsidTr="00EF7925">
        <w:trPr>
          <w:trHeight w:val="130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279" w:rsidRDefault="00C77279">
            <w:pPr>
              <w:spacing w:after="0" w:line="240" w:lineRule="auto"/>
            </w:pPr>
            <w:r>
              <w:t>7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79" w:rsidRDefault="00277E91">
            <w:pPr>
              <w:spacing w:after="0" w:line="240" w:lineRule="auto"/>
              <w:rPr>
                <w:b/>
              </w:rPr>
            </w:pPr>
            <w:proofErr w:type="spellStart"/>
            <w:r>
              <w:rPr>
                <w:b/>
              </w:rPr>
              <w:t>Старопромышленные</w:t>
            </w:r>
            <w:proofErr w:type="spellEnd"/>
            <w:r>
              <w:rPr>
                <w:b/>
              </w:rPr>
              <w:t xml:space="preserve"> районы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79" w:rsidRDefault="00277E91">
            <w:pPr>
              <w:snapToGrid w:val="0"/>
              <w:spacing w:after="0" w:line="240" w:lineRule="auto"/>
            </w:pPr>
            <w:r>
              <w:t>Преобладают базовые отрасли. Рур – сердце Германии, Ланкашир, Южный Уэльс, Эльзас и Лотарингия, Саар, Верхнесилезский</w:t>
            </w:r>
          </w:p>
        </w:tc>
      </w:tr>
      <w:tr w:rsidR="00C77279" w:rsidTr="00EF7925">
        <w:trPr>
          <w:trHeight w:val="130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279" w:rsidRDefault="00C77279">
            <w:pPr>
              <w:spacing w:after="0" w:line="240" w:lineRule="auto"/>
            </w:pPr>
            <w:r>
              <w:lastRenderedPageBreak/>
              <w:t>8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79" w:rsidRDefault="00277E9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Район нового освоения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79" w:rsidRDefault="00277E91">
            <w:pPr>
              <w:snapToGrid w:val="0"/>
              <w:spacing w:after="0" w:line="240" w:lineRule="auto"/>
            </w:pPr>
            <w:r>
              <w:t>Северное море</w:t>
            </w:r>
          </w:p>
        </w:tc>
      </w:tr>
      <w:tr w:rsidR="00C77279" w:rsidTr="00EF7925">
        <w:trPr>
          <w:trHeight w:val="130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279" w:rsidRDefault="00C77279">
            <w:pPr>
              <w:spacing w:after="0" w:line="240" w:lineRule="auto"/>
            </w:pPr>
            <w:r>
              <w:t>9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79" w:rsidRDefault="006F0CB9">
            <w:pPr>
              <w:spacing w:after="0" w:line="240" w:lineRule="auto"/>
              <w:rPr>
                <w:b/>
              </w:rPr>
            </w:pPr>
            <w:proofErr w:type="spellStart"/>
            <w:r>
              <w:rPr>
                <w:b/>
              </w:rPr>
              <w:t>Субрегионы</w:t>
            </w:r>
            <w:proofErr w:type="spellEnd"/>
            <w:r>
              <w:rPr>
                <w:b/>
              </w:rPr>
              <w:t xml:space="preserve"> Зарубежной Европы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79" w:rsidRDefault="006F0CB9">
            <w:pPr>
              <w:snapToGrid w:val="0"/>
              <w:spacing w:after="0" w:line="240" w:lineRule="auto"/>
            </w:pPr>
            <w:r>
              <w:t>Северная Европа, Западная Европа, Южная Европа, Восточная Европа</w:t>
            </w:r>
          </w:p>
        </w:tc>
      </w:tr>
      <w:tr w:rsidR="00C77279" w:rsidTr="00EF7925">
        <w:trPr>
          <w:trHeight w:val="130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279" w:rsidRDefault="00C77279">
            <w:pPr>
              <w:spacing w:after="0" w:line="240" w:lineRule="auto"/>
            </w:pPr>
            <w:r>
              <w:t>10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79" w:rsidRDefault="0064150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Центры экономической мощи Зарубежной Азии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79" w:rsidRDefault="00EF7925" w:rsidP="00EF7925">
            <w:pPr>
              <w:pStyle w:val="a3"/>
              <w:numPr>
                <w:ilvl w:val="0"/>
                <w:numId w:val="4"/>
              </w:numPr>
              <w:snapToGrid w:val="0"/>
              <w:spacing w:after="0" w:line="240" w:lineRule="auto"/>
            </w:pPr>
            <w:r>
              <w:t xml:space="preserve">Китай, 2. Япония, 3.Индия, 4. НИС, 5. </w:t>
            </w:r>
            <w:proofErr w:type="spellStart"/>
            <w:r>
              <w:t>нефтеэкспортирующие</w:t>
            </w:r>
            <w:proofErr w:type="spellEnd"/>
            <w:r>
              <w:t xml:space="preserve"> страны</w:t>
            </w:r>
          </w:p>
        </w:tc>
      </w:tr>
      <w:tr w:rsidR="00C77279" w:rsidTr="00EF7925">
        <w:trPr>
          <w:trHeight w:val="130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279" w:rsidRDefault="00C77279">
            <w:pPr>
              <w:spacing w:after="0" w:line="240" w:lineRule="auto"/>
            </w:pPr>
            <w:r>
              <w:t>11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79" w:rsidRDefault="006F0CB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Восточный (азиатский) тип города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79" w:rsidRDefault="00BA42B3">
            <w:pPr>
              <w:snapToGrid w:val="0"/>
              <w:spacing w:after="0" w:line="240" w:lineRule="auto"/>
            </w:pPr>
            <w:r>
              <w:t>Подразделение на старую и новую части города. В старой части – в центре базар и торговые ряды, кварталы ремесленников.</w:t>
            </w:r>
          </w:p>
        </w:tc>
      </w:tr>
      <w:tr w:rsidR="00C77279" w:rsidTr="00EF7925">
        <w:trPr>
          <w:trHeight w:val="130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279" w:rsidRDefault="00C77279">
            <w:pPr>
              <w:spacing w:after="0" w:line="240" w:lineRule="auto"/>
            </w:pPr>
            <w:r>
              <w:t>12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79" w:rsidRDefault="006F0CB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Мегалополис 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79" w:rsidRDefault="00BA42B3">
            <w:pPr>
              <w:snapToGrid w:val="0"/>
              <w:spacing w:after="0" w:line="240" w:lineRule="auto"/>
            </w:pPr>
            <w:r>
              <w:t>Процесс урбанизации принимает форму «городского взрыва», формирование зон сплошного городского населения</w:t>
            </w:r>
          </w:p>
        </w:tc>
      </w:tr>
      <w:tr w:rsidR="00C77279" w:rsidTr="00EF7925">
        <w:trPr>
          <w:trHeight w:val="130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279" w:rsidRDefault="00C77279">
            <w:pPr>
              <w:spacing w:after="0" w:line="240" w:lineRule="auto"/>
            </w:pPr>
            <w:r>
              <w:t>13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79" w:rsidRDefault="006F0CB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Полюс роста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79" w:rsidRDefault="00641500">
            <w:pPr>
              <w:snapToGrid w:val="0"/>
              <w:spacing w:after="0" w:line="240" w:lineRule="auto"/>
            </w:pPr>
            <w:r>
              <w:t xml:space="preserve">Территориальное сочетание полезных </w:t>
            </w:r>
            <w:proofErr w:type="gramStart"/>
            <w:r>
              <w:t>ископаемых,  включающие</w:t>
            </w:r>
            <w:proofErr w:type="gramEnd"/>
            <w:r>
              <w:t xml:space="preserve"> главные промышленные узлы, важнейшие новостройки тяжёлой индустрии. </w:t>
            </w:r>
            <w:proofErr w:type="spellStart"/>
            <w:r>
              <w:t>Бхилаи</w:t>
            </w:r>
            <w:proofErr w:type="spellEnd"/>
            <w:r>
              <w:t xml:space="preserve">, </w:t>
            </w:r>
            <w:proofErr w:type="spellStart"/>
            <w:r>
              <w:t>Бокаро</w:t>
            </w:r>
            <w:proofErr w:type="spellEnd"/>
          </w:p>
        </w:tc>
      </w:tr>
      <w:tr w:rsidR="00C77279" w:rsidTr="00EF7925">
        <w:trPr>
          <w:trHeight w:val="130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279" w:rsidRDefault="00C77279">
            <w:pPr>
              <w:spacing w:after="0" w:line="240" w:lineRule="auto"/>
            </w:pPr>
            <w:r>
              <w:t>14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79" w:rsidRDefault="006F0CB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Межэтнические и религиозные конфликты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79" w:rsidRDefault="006F0CB9">
            <w:pPr>
              <w:snapToGrid w:val="0"/>
              <w:spacing w:after="0" w:line="240" w:lineRule="auto"/>
            </w:pPr>
            <w:r>
              <w:t>Индия, Шри-Ланка, Афганистан, Филиппины</w:t>
            </w:r>
            <w:r w:rsidR="00BA42B3">
              <w:t>.</w:t>
            </w:r>
          </w:p>
        </w:tc>
      </w:tr>
    </w:tbl>
    <w:p w:rsidR="001F4502" w:rsidRDefault="001F4502"/>
    <w:sectPr w:rsidR="001F45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B4614D"/>
    <w:multiLevelType w:val="hybridMultilevel"/>
    <w:tmpl w:val="91284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476E4"/>
    <w:multiLevelType w:val="hybridMultilevel"/>
    <w:tmpl w:val="7206E9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BB2BAD"/>
    <w:multiLevelType w:val="hybridMultilevel"/>
    <w:tmpl w:val="F3D03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4321F7"/>
    <w:multiLevelType w:val="hybridMultilevel"/>
    <w:tmpl w:val="411C25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F6E"/>
    <w:rsid w:val="001F4502"/>
    <w:rsid w:val="00277E91"/>
    <w:rsid w:val="00351509"/>
    <w:rsid w:val="00641500"/>
    <w:rsid w:val="006F0CB9"/>
    <w:rsid w:val="007A3DDE"/>
    <w:rsid w:val="008B7997"/>
    <w:rsid w:val="00B47F6E"/>
    <w:rsid w:val="00BA42B3"/>
    <w:rsid w:val="00C6760D"/>
    <w:rsid w:val="00C77279"/>
    <w:rsid w:val="00EF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E0DB54-8322-46EC-A8D2-06F554B9A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7279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72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9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2018-08-25T18:50:00Z</dcterms:created>
  <dcterms:modified xsi:type="dcterms:W3CDTF">2018-08-26T14:23:00Z</dcterms:modified>
</cp:coreProperties>
</file>